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广东新华印刷有限公司南海分公司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color w:val="000000"/>
          <w:sz w:val="44"/>
          <w:szCs w:val="44"/>
        </w:rPr>
        <w:t>2021秋季库存书</w:t>
      </w:r>
      <w:r>
        <w:rPr>
          <w:rFonts w:hint="eastAsia" w:ascii="方正小标宋简体" w:hAnsi="方正小标宋简体" w:eastAsia="方正小标宋简体" w:cs="方正小标宋简体"/>
          <w:b/>
          <w:bCs/>
          <w:color w:val="000000"/>
          <w:sz w:val="44"/>
          <w:szCs w:val="44"/>
          <w:lang w:val="en-US" w:eastAsia="zh-CN"/>
        </w:rPr>
        <w:t>处理</w:t>
      </w:r>
      <w:r>
        <w:rPr>
          <w:rFonts w:hint="eastAsia" w:ascii="方正小标宋简体" w:hAnsi="方正小标宋简体" w:eastAsia="方正小标宋简体" w:cs="方正小标宋简体"/>
          <w:b/>
          <w:bCs/>
          <w:color w:val="000000"/>
          <w:sz w:val="44"/>
          <w:szCs w:val="44"/>
        </w:rPr>
        <w:t>公告</w:t>
      </w:r>
    </w:p>
    <w:p>
      <w:pPr>
        <w:widowControl/>
        <w:spacing w:line="263" w:lineRule="atLeast"/>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广东新华印刷有限公司南海分公司现将库存书进行出售，欢迎有意向的买家报价。有关事项如下： </w:t>
      </w:r>
    </w:p>
    <w:p>
      <w:pPr>
        <w:widowControl/>
        <w:numPr>
          <w:ilvl w:val="0"/>
          <w:numId w:val="1"/>
        </w:numPr>
        <w:spacing w:line="263" w:lineRule="atLeast"/>
        <w:ind w:firstLine="56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库存书报价单</w:t>
      </w:r>
    </w:p>
    <w:tbl>
      <w:tblPr>
        <w:tblStyle w:val="8"/>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2235"/>
        <w:gridCol w:w="2654"/>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报价项目</w:t>
            </w:r>
          </w:p>
        </w:tc>
        <w:tc>
          <w:tcPr>
            <w:tcW w:w="2235"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数量</w:t>
            </w:r>
          </w:p>
        </w:tc>
        <w:tc>
          <w:tcPr>
            <w:tcW w:w="2654"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最低限价（元/吨）</w:t>
            </w:r>
          </w:p>
        </w:tc>
        <w:tc>
          <w:tcPr>
            <w:tcW w:w="2130" w:type="dxa"/>
            <w:vAlign w:val="top"/>
          </w:tcPr>
          <w:p>
            <w:pPr>
              <w:widowControl/>
              <w:spacing w:line="263" w:lineRule="atLeast"/>
              <w:jc w:val="center"/>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报价（元/吨）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1" w:type="dxa"/>
            <w:vAlign w:val="top"/>
          </w:tcPr>
          <w:p>
            <w:pPr>
              <w:widowControl/>
              <w:spacing w:line="263" w:lineRule="atLeast"/>
              <w:jc w:val="cente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库存书</w:t>
            </w:r>
          </w:p>
        </w:tc>
        <w:tc>
          <w:tcPr>
            <w:tcW w:w="2235" w:type="dxa"/>
            <w:vAlign w:val="top"/>
          </w:tcPr>
          <w:p>
            <w:pPr>
              <w:widowControl/>
              <w:spacing w:line="263" w:lineRule="atLeast"/>
              <w:jc w:val="center"/>
              <w:rPr>
                <w:rFonts w:ascii="仿宋" w:hAnsi="仿宋" w:eastAsia="仿宋" w:cs="Times New Roman"/>
                <w:bCs/>
                <w:color w:val="000000"/>
                <w:kern w:val="0"/>
                <w:sz w:val="32"/>
                <w:szCs w:val="32"/>
              </w:rPr>
            </w:pPr>
            <w:r>
              <w:rPr>
                <w:rFonts w:hint="eastAsia" w:ascii="仿宋" w:hAnsi="仿宋" w:eastAsia="仿宋" w:cs="Times New Roman"/>
                <w:bCs/>
                <w:color w:val="000000"/>
                <w:kern w:val="0"/>
                <w:sz w:val="32"/>
                <w:szCs w:val="32"/>
              </w:rPr>
              <w:t>约45吨（以实际结算为准）</w:t>
            </w:r>
          </w:p>
        </w:tc>
        <w:tc>
          <w:tcPr>
            <w:tcW w:w="2654" w:type="dxa"/>
            <w:vAlign w:val="top"/>
          </w:tcPr>
          <w:p>
            <w:pPr>
              <w:widowControl/>
              <w:spacing w:line="263" w:lineRule="atLeast"/>
              <w:jc w:val="center"/>
              <w:rPr>
                <w:rFonts w:ascii="仿宋" w:hAnsi="仿宋" w:eastAsia="仿宋" w:cs="Times New Roman"/>
                <w:bCs/>
                <w:color w:val="000000"/>
                <w:kern w:val="0"/>
                <w:sz w:val="32"/>
                <w:szCs w:val="32"/>
              </w:rPr>
            </w:pPr>
            <w:r>
              <w:rPr>
                <w:rFonts w:hint="eastAsia" w:ascii="仿宋" w:hAnsi="仿宋" w:eastAsia="仿宋" w:cs="仿宋"/>
                <w:bCs/>
                <w:sz w:val="32"/>
                <w:szCs w:val="32"/>
              </w:rPr>
              <w:t>20</w:t>
            </w:r>
            <w:r>
              <w:rPr>
                <w:rFonts w:ascii="仿宋" w:hAnsi="仿宋" w:eastAsia="仿宋" w:cs="仿宋"/>
                <w:bCs/>
                <w:sz w:val="32"/>
                <w:szCs w:val="32"/>
              </w:rPr>
              <w:t>14</w:t>
            </w:r>
            <w:r>
              <w:rPr>
                <w:rFonts w:hint="eastAsia" w:ascii="仿宋" w:hAnsi="仿宋" w:eastAsia="仿宋" w:cs="仿宋"/>
                <w:bCs/>
                <w:sz w:val="32"/>
                <w:szCs w:val="32"/>
              </w:rPr>
              <w:t>元/吨</w:t>
            </w:r>
          </w:p>
        </w:tc>
        <w:tc>
          <w:tcPr>
            <w:tcW w:w="2130" w:type="dxa"/>
            <w:vAlign w:val="top"/>
          </w:tcPr>
          <w:p>
            <w:pPr>
              <w:widowControl/>
              <w:spacing w:line="263" w:lineRule="atLeast"/>
              <w:jc w:val="center"/>
              <w:rPr>
                <w:rFonts w:ascii="仿宋" w:hAnsi="仿宋" w:eastAsia="仿宋" w:cs="Times New Roman"/>
                <w:bCs/>
                <w:color w:val="000000"/>
                <w:kern w:val="0"/>
                <w:sz w:val="32"/>
                <w:szCs w:val="32"/>
              </w:rPr>
            </w:pPr>
          </w:p>
        </w:tc>
      </w:tr>
    </w:tbl>
    <w:p>
      <w:pPr>
        <w:widowControl/>
        <w:ind w:firstLine="56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二、报价须知</w:t>
      </w:r>
    </w:p>
    <w:p>
      <w:pPr>
        <w:widowControl/>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1、法人、个体工商户进行报价的，需提供营业执照复印件、联系人身份证复印件联系方式和保证金缴纳凭证，个人进行报价的，需提供身份证复印件、联系方式和保证金缴纳凭证。报价需密封</w:t>
      </w:r>
      <w:r>
        <w:rPr>
          <w:rFonts w:hint="eastAsia" w:ascii="仿宋" w:hAnsi="仿宋" w:eastAsia="仿宋" w:cs="Times New Roman"/>
          <w:kern w:val="0"/>
          <w:sz w:val="32"/>
          <w:szCs w:val="32"/>
        </w:rPr>
        <w:t>并加盖公章（无公章者需加盖指印）</w:t>
      </w:r>
      <w:r>
        <w:rPr>
          <w:rFonts w:hint="eastAsia" w:ascii="仿宋" w:hAnsi="仿宋" w:eastAsia="仿宋" w:cs="Times New Roman"/>
          <w:color w:val="000000"/>
          <w:kern w:val="0"/>
          <w:sz w:val="32"/>
          <w:szCs w:val="32"/>
        </w:rPr>
        <w:t>，非密封报价无效。报价人必须在202</w:t>
      </w:r>
      <w:r>
        <w:rPr>
          <w:rFonts w:ascii="仿宋" w:hAnsi="仿宋" w:eastAsia="仿宋" w:cs="Times New Roman"/>
          <w:color w:val="000000"/>
          <w:kern w:val="0"/>
          <w:sz w:val="32"/>
          <w:szCs w:val="32"/>
        </w:rPr>
        <w:t>2</w:t>
      </w:r>
      <w:r>
        <w:rPr>
          <w:rFonts w:hint="eastAsia" w:ascii="仿宋" w:hAnsi="仿宋" w:eastAsia="仿宋" w:cs="Times New Roman"/>
          <w:color w:val="000000"/>
          <w:kern w:val="0"/>
          <w:sz w:val="32"/>
          <w:szCs w:val="32"/>
        </w:rPr>
        <w:t>年</w:t>
      </w:r>
      <w:r>
        <w:rPr>
          <w:rFonts w:ascii="仿宋" w:hAnsi="仿宋" w:eastAsia="仿宋" w:cs="Times New Roman"/>
          <w:color w:val="000000"/>
          <w:kern w:val="0"/>
          <w:sz w:val="32"/>
          <w:szCs w:val="32"/>
        </w:rPr>
        <w:t>3</w:t>
      </w:r>
      <w:r>
        <w:rPr>
          <w:rFonts w:hint="eastAsia" w:ascii="仿宋" w:hAnsi="仿宋" w:eastAsia="仿宋" w:cs="Times New Roman"/>
          <w:color w:val="000000"/>
          <w:kern w:val="0"/>
          <w:sz w:val="32"/>
          <w:szCs w:val="32"/>
        </w:rPr>
        <w:t>月</w:t>
      </w:r>
      <w:r>
        <w:rPr>
          <w:rFonts w:hint="eastAsia" w:ascii="仿宋" w:hAnsi="仿宋" w:eastAsia="仿宋" w:cs="Times New Roman"/>
          <w:color w:val="000000"/>
          <w:kern w:val="0"/>
          <w:sz w:val="32"/>
          <w:szCs w:val="32"/>
          <w:lang w:val="en-US" w:eastAsia="zh-CN"/>
        </w:rPr>
        <w:t>21</w:t>
      </w:r>
      <w:bookmarkStart w:id="0" w:name="_GoBack"/>
      <w:bookmarkEnd w:id="0"/>
      <w:r>
        <w:rPr>
          <w:rFonts w:hint="eastAsia" w:ascii="仿宋" w:hAnsi="仿宋" w:eastAsia="仿宋" w:cs="Times New Roman"/>
          <w:color w:val="000000"/>
          <w:kern w:val="0"/>
          <w:sz w:val="32"/>
          <w:szCs w:val="32"/>
        </w:rPr>
        <w:t>日上午11:00前将报价文件交至广东新华印刷有限公司南海分公司法务部苏小姐，地址</w:t>
      </w:r>
      <w:r>
        <w:rPr>
          <w:rFonts w:hint="eastAsia" w:ascii="仿宋" w:hAnsi="仿宋" w:eastAsia="仿宋"/>
          <w:sz w:val="32"/>
          <w:szCs w:val="32"/>
        </w:rPr>
        <w:t>广东省佛山市南海区盐步河东中心路23号</w:t>
      </w:r>
      <w:r>
        <w:rPr>
          <w:rFonts w:hint="eastAsia" w:ascii="仿宋" w:hAnsi="仿宋" w:eastAsia="仿宋" w:cs="Times New Roman"/>
          <w:color w:val="000000"/>
          <w:kern w:val="0"/>
          <w:sz w:val="32"/>
          <w:szCs w:val="32"/>
        </w:rPr>
        <w:t>。</w:t>
      </w:r>
    </w:p>
    <w:p>
      <w:pPr>
        <w:widowControl/>
        <w:ind w:firstLine="56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2、本项目报价低于限价的，报价无效；有多个报价人报价的，价高者得；如有最高报价相同的，报价最高的单位进行二次报价，二次报价不能低于原报价，价高者得。</w:t>
      </w:r>
    </w:p>
    <w:p>
      <w:pPr>
        <w:widowControl/>
        <w:ind w:firstLine="560"/>
        <w:rPr>
          <w:rFonts w:ascii="仿宋" w:hAnsi="仿宋" w:eastAsia="仿宋" w:cs="仿宋"/>
          <w:b/>
          <w:bCs/>
          <w:sz w:val="32"/>
          <w:szCs w:val="32"/>
        </w:rPr>
      </w:pPr>
      <w:r>
        <w:rPr>
          <w:rFonts w:hint="eastAsia" w:ascii="仿宋" w:hAnsi="仿宋" w:eastAsia="仿宋" w:cs="Times New Roman"/>
          <w:color w:val="000000"/>
          <w:kern w:val="0"/>
          <w:sz w:val="32"/>
          <w:szCs w:val="32"/>
        </w:rPr>
        <w:t>3、</w:t>
      </w:r>
      <w:r>
        <w:rPr>
          <w:rFonts w:hint="eastAsia" w:ascii="仿宋" w:hAnsi="仿宋" w:eastAsia="仿宋"/>
          <w:sz w:val="32"/>
          <w:szCs w:val="32"/>
        </w:rPr>
        <w:t>本项目保证金2000元，以</w:t>
      </w:r>
      <w:r>
        <w:rPr>
          <w:rFonts w:hint="eastAsia" w:ascii="仿宋" w:hAnsi="仿宋" w:eastAsia="仿宋" w:cs="仿宋"/>
          <w:bCs/>
          <w:sz w:val="32"/>
          <w:szCs w:val="32"/>
        </w:rPr>
        <w:t>转帐或电汇的形式交纳，（注：必须使用公户进行转账或电汇，</w:t>
      </w:r>
      <w:r>
        <w:rPr>
          <w:rFonts w:hint="eastAsia" w:ascii="仿宋" w:hAnsi="仿宋" w:eastAsia="仿宋"/>
          <w:sz w:val="32"/>
          <w:szCs w:val="32"/>
        </w:rPr>
        <w:t>交纳保证金时请备注“2021秋季库存书处理项目”</w:t>
      </w:r>
      <w:r>
        <w:rPr>
          <w:rFonts w:hint="eastAsia" w:ascii="仿宋" w:hAnsi="仿宋" w:eastAsia="仿宋" w:cs="仿宋"/>
          <w:bCs/>
          <w:sz w:val="32"/>
          <w:szCs w:val="32"/>
        </w:rPr>
        <w:t>），以到账为准。保证金转账账号：开户银行中国工商银行佛山南海蟾丰支行或中国工商银行佛山南海盐步支行，帐号2013813119200011065。保证金作为报价文件的组成部分，</w:t>
      </w:r>
      <w:r>
        <w:rPr>
          <w:rFonts w:hint="eastAsia" w:ascii="仿宋" w:hAnsi="仿宋" w:eastAsia="仿宋" w:cs="仿宋"/>
          <w:sz w:val="32"/>
          <w:szCs w:val="32"/>
        </w:rPr>
        <w:t>其缴纳凭证应与报价文件封装在一个信封中。</w:t>
      </w:r>
      <w:r>
        <w:rPr>
          <w:rFonts w:hint="eastAsia" w:ascii="仿宋" w:hAnsi="仿宋" w:eastAsia="仿宋" w:cs="Times New Roman"/>
          <w:b/>
          <w:bCs/>
          <w:color w:val="000000"/>
          <w:kern w:val="0"/>
          <w:sz w:val="32"/>
          <w:szCs w:val="32"/>
        </w:rPr>
        <w:t>如报价最高而最后又不回收该库存书的，我司将没收其保证金。报价未达成者，十五个工作日内退还保证金。</w:t>
      </w:r>
    </w:p>
    <w:p>
      <w:pPr>
        <w:ind w:firstLine="643" w:firstLineChars="200"/>
        <w:rPr>
          <w:rFonts w:ascii="仿宋" w:hAnsi="仿宋" w:eastAsia="仿宋" w:cs="Times New Roman"/>
          <w:color w:val="FF0000"/>
          <w:kern w:val="0"/>
          <w:sz w:val="32"/>
          <w:szCs w:val="32"/>
        </w:rPr>
      </w:pPr>
      <w:r>
        <w:rPr>
          <w:rFonts w:hint="eastAsia" w:ascii="仿宋" w:hAnsi="仿宋" w:eastAsia="仿宋" w:cs="Times New Roman"/>
          <w:b/>
          <w:kern w:val="0"/>
          <w:sz w:val="32"/>
          <w:szCs w:val="32"/>
        </w:rPr>
        <w:t>4、</w:t>
      </w:r>
      <w:r>
        <w:rPr>
          <w:rFonts w:hint="eastAsia" w:ascii="仿宋" w:hAnsi="仿宋" w:eastAsia="仿宋" w:cs="Times New Roman"/>
          <w:b/>
          <w:bCs/>
          <w:kern w:val="0"/>
          <w:sz w:val="32"/>
          <w:szCs w:val="32"/>
        </w:rPr>
        <w:t>所有出售的库存书我司不负责装卸、运输。竞买成交者收到中标通知后七天内交齐货款并运走。</w:t>
      </w:r>
    </w:p>
    <w:p>
      <w:pPr>
        <w:widowControl/>
        <w:ind w:firstLine="560"/>
        <w:rPr>
          <w:rFonts w:ascii="仿宋" w:hAnsi="仿宋" w:eastAsia="仿宋" w:cs="Times New Roman"/>
          <w:b/>
          <w:color w:val="000000"/>
          <w:kern w:val="0"/>
          <w:sz w:val="32"/>
          <w:szCs w:val="32"/>
        </w:rPr>
      </w:pPr>
      <w:r>
        <w:rPr>
          <w:rFonts w:hint="eastAsia" w:ascii="仿宋" w:hAnsi="仿宋" w:eastAsia="仿宋" w:cs="Times New Roman"/>
          <w:b/>
          <w:color w:val="000000"/>
          <w:kern w:val="0"/>
          <w:sz w:val="32"/>
          <w:szCs w:val="32"/>
        </w:rPr>
        <w:t>三、联系方式</w:t>
      </w:r>
    </w:p>
    <w:p>
      <w:pPr>
        <w:widowControl/>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联系人：李先生</w:t>
      </w:r>
      <w:r>
        <w:rPr>
          <w:rFonts w:hint="eastAsia" w:ascii="仿宋" w:hAnsi="仿宋" w:eastAsia="仿宋"/>
          <w:sz w:val="32"/>
          <w:szCs w:val="32"/>
        </w:rPr>
        <w:t>（项目咨询）</w:t>
      </w:r>
      <w:r>
        <w:rPr>
          <w:rFonts w:hint="eastAsia" w:ascii="仿宋" w:hAnsi="仿宋" w:eastAsia="仿宋" w:cs="Times New Roman"/>
          <w:color w:val="000000"/>
          <w:kern w:val="0"/>
          <w:sz w:val="32"/>
          <w:szCs w:val="32"/>
        </w:rPr>
        <w:t>0757-85725384</w:t>
      </w:r>
      <w:r>
        <w:rPr>
          <w:rFonts w:ascii="仿宋" w:hAnsi="仿宋" w:eastAsia="仿宋" w:cs="Times New Roman"/>
          <w:color w:val="000000"/>
          <w:kern w:val="0"/>
          <w:sz w:val="32"/>
          <w:szCs w:val="32"/>
        </w:rPr>
        <w:t xml:space="preserve"> 13760916759</w:t>
      </w:r>
      <w:r>
        <w:rPr>
          <w:rFonts w:hint="eastAsia" w:ascii="仿宋" w:hAnsi="仿宋" w:eastAsia="仿宋" w:cs="Times New Roman"/>
          <w:color w:val="000000"/>
          <w:kern w:val="0"/>
          <w:sz w:val="32"/>
          <w:szCs w:val="32"/>
        </w:rPr>
        <w:t>，库存书相关咨询，请联系李先生。</w:t>
      </w:r>
    </w:p>
    <w:p>
      <w:pPr>
        <w:widowControl/>
        <w:ind w:firstLine="1920" w:firstLineChars="6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刘先生（接收报价文件）0757-85725393</w:t>
      </w:r>
    </w:p>
    <w:p>
      <w:pPr>
        <w:widowControl/>
        <w:ind w:firstLine="1920" w:firstLineChars="6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 xml:space="preserve">                      18927711693</w:t>
      </w:r>
    </w:p>
    <w:p>
      <w:pPr>
        <w:widowControl/>
        <w:ind w:firstLine="560"/>
        <w:rPr>
          <w:rFonts w:ascii="仿宋" w:hAnsi="仿宋" w:eastAsia="仿宋" w:cs="Times New Roman"/>
          <w:color w:val="000000"/>
          <w:kern w:val="0"/>
          <w:szCs w:val="21"/>
        </w:rPr>
      </w:pPr>
    </w:p>
    <w:p>
      <w:pPr>
        <w:jc w:val="right"/>
        <w:rPr>
          <w:rFonts w:ascii="仿宋" w:hAnsi="仿宋" w:eastAsia="仿宋"/>
          <w:sz w:val="32"/>
          <w:szCs w:val="32"/>
        </w:rPr>
      </w:pPr>
      <w:r>
        <w:rPr>
          <w:rFonts w:hint="eastAsia" w:ascii="仿宋" w:hAnsi="仿宋" w:eastAsia="仿宋"/>
          <w:sz w:val="32"/>
          <w:szCs w:val="32"/>
        </w:rPr>
        <w:t>广东新华印刷有限公司南海分公司</w:t>
      </w:r>
    </w:p>
    <w:p>
      <w:pPr>
        <w:ind w:right="420" w:firstLine="4800" w:firstLineChars="1500"/>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p>
      <w:pPr>
        <w:ind w:right="420"/>
        <w:rPr>
          <w:rFonts w:ascii="仿宋" w:hAnsi="仿宋" w:eastAsia="仿宋"/>
          <w:sz w:val="32"/>
          <w:szCs w:val="32"/>
        </w:rPr>
      </w:pPr>
    </w:p>
    <w:p>
      <w:pPr>
        <w:ind w:right="420"/>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0161986">
    <w:nsid w:val="16A8CFC2"/>
    <w:multiLevelType w:val="singleLevel"/>
    <w:tmpl w:val="16A8CFC2"/>
    <w:lvl w:ilvl="0" w:tentative="1">
      <w:start w:val="1"/>
      <w:numFmt w:val="chineseCounting"/>
      <w:suff w:val="nothing"/>
      <w:lvlText w:val="%1、"/>
      <w:lvlJc w:val="left"/>
      <w:rPr>
        <w:rFonts w:hint="eastAsia"/>
      </w:rPr>
    </w:lvl>
  </w:abstractNum>
  <w:num w:numId="1">
    <w:abstractNumId w:val="3801619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46DDF"/>
    <w:rsid w:val="00002E65"/>
    <w:rsid w:val="000101B7"/>
    <w:rsid w:val="000125DA"/>
    <w:rsid w:val="0001267F"/>
    <w:rsid w:val="000305BB"/>
    <w:rsid w:val="000333F7"/>
    <w:rsid w:val="00040925"/>
    <w:rsid w:val="00043295"/>
    <w:rsid w:val="0009199E"/>
    <w:rsid w:val="000E5BE8"/>
    <w:rsid w:val="00132AD2"/>
    <w:rsid w:val="00171546"/>
    <w:rsid w:val="001C6505"/>
    <w:rsid w:val="001F1EE8"/>
    <w:rsid w:val="00216C51"/>
    <w:rsid w:val="0024522A"/>
    <w:rsid w:val="00246DDF"/>
    <w:rsid w:val="00264ACC"/>
    <w:rsid w:val="002776CC"/>
    <w:rsid w:val="002A1A91"/>
    <w:rsid w:val="002B2EAF"/>
    <w:rsid w:val="002C2CA6"/>
    <w:rsid w:val="002D175E"/>
    <w:rsid w:val="002D342C"/>
    <w:rsid w:val="002E3A8B"/>
    <w:rsid w:val="00312E24"/>
    <w:rsid w:val="00313EA5"/>
    <w:rsid w:val="003512FB"/>
    <w:rsid w:val="00393A9E"/>
    <w:rsid w:val="003E11BB"/>
    <w:rsid w:val="003E6491"/>
    <w:rsid w:val="003F396C"/>
    <w:rsid w:val="003F5806"/>
    <w:rsid w:val="004007D0"/>
    <w:rsid w:val="004163D7"/>
    <w:rsid w:val="004364EB"/>
    <w:rsid w:val="00487936"/>
    <w:rsid w:val="00495E6A"/>
    <w:rsid w:val="004B1499"/>
    <w:rsid w:val="005329FA"/>
    <w:rsid w:val="0053482C"/>
    <w:rsid w:val="005515E9"/>
    <w:rsid w:val="005925C1"/>
    <w:rsid w:val="00595FE8"/>
    <w:rsid w:val="005B48AD"/>
    <w:rsid w:val="005D0055"/>
    <w:rsid w:val="005D411E"/>
    <w:rsid w:val="005D55E9"/>
    <w:rsid w:val="005E51FD"/>
    <w:rsid w:val="005F2022"/>
    <w:rsid w:val="00616E58"/>
    <w:rsid w:val="0064293C"/>
    <w:rsid w:val="0067434A"/>
    <w:rsid w:val="00694E75"/>
    <w:rsid w:val="006B2F25"/>
    <w:rsid w:val="006B6660"/>
    <w:rsid w:val="00732EC3"/>
    <w:rsid w:val="00737348"/>
    <w:rsid w:val="00752CFF"/>
    <w:rsid w:val="00760B4E"/>
    <w:rsid w:val="0079019A"/>
    <w:rsid w:val="007D3136"/>
    <w:rsid w:val="0082504C"/>
    <w:rsid w:val="00841E79"/>
    <w:rsid w:val="00845331"/>
    <w:rsid w:val="00876C71"/>
    <w:rsid w:val="008E778B"/>
    <w:rsid w:val="009321B7"/>
    <w:rsid w:val="009717B5"/>
    <w:rsid w:val="0098226F"/>
    <w:rsid w:val="009D235C"/>
    <w:rsid w:val="009F346A"/>
    <w:rsid w:val="00A13891"/>
    <w:rsid w:val="00A143C3"/>
    <w:rsid w:val="00A55D71"/>
    <w:rsid w:val="00A66ACD"/>
    <w:rsid w:val="00A94B61"/>
    <w:rsid w:val="00A96157"/>
    <w:rsid w:val="00AC1E70"/>
    <w:rsid w:val="00AD3A63"/>
    <w:rsid w:val="00B0408F"/>
    <w:rsid w:val="00B12A1D"/>
    <w:rsid w:val="00B21702"/>
    <w:rsid w:val="00B25DE7"/>
    <w:rsid w:val="00B75EA7"/>
    <w:rsid w:val="00B9204A"/>
    <w:rsid w:val="00B9236F"/>
    <w:rsid w:val="00BB50BE"/>
    <w:rsid w:val="00C05554"/>
    <w:rsid w:val="00C1689E"/>
    <w:rsid w:val="00C90637"/>
    <w:rsid w:val="00CA7DAE"/>
    <w:rsid w:val="00CC1681"/>
    <w:rsid w:val="00CC277D"/>
    <w:rsid w:val="00CE2072"/>
    <w:rsid w:val="00CE6939"/>
    <w:rsid w:val="00CE6A6B"/>
    <w:rsid w:val="00CF036F"/>
    <w:rsid w:val="00D238C2"/>
    <w:rsid w:val="00D549DD"/>
    <w:rsid w:val="00D576CD"/>
    <w:rsid w:val="00D73D61"/>
    <w:rsid w:val="00DC794C"/>
    <w:rsid w:val="00DF7D6C"/>
    <w:rsid w:val="00E153CE"/>
    <w:rsid w:val="00E370C1"/>
    <w:rsid w:val="00E875D3"/>
    <w:rsid w:val="00EA3997"/>
    <w:rsid w:val="00EE7F99"/>
    <w:rsid w:val="00F06F6E"/>
    <w:rsid w:val="00F12825"/>
    <w:rsid w:val="00F255D0"/>
    <w:rsid w:val="00F47261"/>
    <w:rsid w:val="00F540CD"/>
    <w:rsid w:val="00F7265A"/>
    <w:rsid w:val="00FC4E3B"/>
    <w:rsid w:val="00FE17FE"/>
    <w:rsid w:val="00FF4323"/>
    <w:rsid w:val="00FF5E4A"/>
    <w:rsid w:val="00FF6895"/>
    <w:rsid w:val="08DE616A"/>
    <w:rsid w:val="0C796835"/>
    <w:rsid w:val="0E2815F7"/>
    <w:rsid w:val="111669FC"/>
    <w:rsid w:val="14650F5A"/>
    <w:rsid w:val="2AFD1706"/>
    <w:rsid w:val="2FD15234"/>
    <w:rsid w:val="42A562C8"/>
    <w:rsid w:val="4FB55E94"/>
    <w:rsid w:val="54EF48F2"/>
    <w:rsid w:val="58A86175"/>
    <w:rsid w:val="6B9163AB"/>
    <w:rsid w:val="6DCF1819"/>
    <w:rsid w:val="6E822E97"/>
    <w:rsid w:val="718239C0"/>
    <w:rsid w:val="71B15AF7"/>
    <w:rsid w:val="7927551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Date"/>
    <w:basedOn w:val="1"/>
    <w:next w:val="1"/>
    <w:link w:val="12"/>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tcPr>
      <w:textDirection w:val="lrTb"/>
    </w:tcPr>
  </w:style>
  <w:style w:type="paragraph" w:customStyle="1" w:styleId="9">
    <w:name w:val="纯文本1"/>
    <w:basedOn w:val="1"/>
    <w:qFormat/>
    <w:uiPriority w:val="0"/>
    <w:rPr>
      <w:rFonts w:ascii="宋体" w:hAnsi="Courier New" w:eastAsia="宋体" w:cs="Courier New"/>
      <w:szCs w:val="21"/>
    </w:rPr>
  </w:style>
  <w:style w:type="character" w:customStyle="1" w:styleId="10">
    <w:name w:val="页眉 字符"/>
    <w:basedOn w:val="6"/>
    <w:link w:val="5"/>
    <w:qFormat/>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日期 字符"/>
    <w:basedOn w:val="6"/>
    <w:link w:val="2"/>
    <w:semiHidden/>
    <w:qFormat/>
    <w:uiPriority w:val="99"/>
    <w:rPr>
      <w:kern w:val="2"/>
      <w:sz w:val="21"/>
      <w:szCs w:val="22"/>
    </w:rPr>
  </w:style>
  <w:style w:type="character" w:customStyle="1" w:styleId="13">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701</Characters>
  <Lines>5</Lines>
  <Paragraphs>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2022-03-03T01:18:00Z</dcterms:created>
  <dc:creator>lenovo</dc:creator>
  <cp:lastModifiedBy>刘文斌</cp:lastModifiedBy>
  <cp:lastPrinted>2021-06-07T06:14:00Z</cp:lastPrinted>
  <dcterms:modified xsi:type="dcterms:W3CDTF">2022-03-14T00:13:32Z</dcterms:modified>
  <dc:title>广东新华印刷有限公司南海分公司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