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广东新华印刷有限公司</w:t>
      </w:r>
    </w:p>
    <w:p>
      <w:pPr>
        <w:widowControl/>
        <w:wordWrap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宽幅面冲版机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采购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招标公告</w:t>
      </w:r>
    </w:p>
    <w:p>
      <w:pPr>
        <w:widowControl/>
        <w:wordWrap/>
        <w:adjustRightInd/>
        <w:snapToGrid/>
        <w:spacing w:line="31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我司现计划采购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一台宽幅面冲版机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，按照公平、公正、公开原则，特将本次采购项目进行公开招标，欢迎符合资格条件的投标人参加。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广东新华印刷有限公司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宽幅面冲版机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采购项目（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10-12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二、商务要求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限价104000元/台（含13%增值税）；</w:t>
      </w: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2.货期：签订合同后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10个工作日内完成安装调试。（此条款不允许负偏离）</w:t>
      </w:r>
    </w:p>
    <w:p>
      <w:pPr>
        <w:widowControl/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三、技术要求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电脑全过程控制，显影—水洗—上胶—烘干，一次完成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显影速度、毛刷转速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需支持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无级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显影温度、烘干温度数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，有报警及显错功能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药液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温控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精度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±0.5℃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范围内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显影药水过滤系统，具有过滤系统自动报警提醒更换滤芯功能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配有药水自动补充系统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配有显影液自动补充系统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省水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功能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，版到喷水、版离水停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自动胶辊润湿功能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自动清洗上胶辊轴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功能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胶辊各项误差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小于等于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0.0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结垢材料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机器内部所有辊轴、毛刷、过桥等，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均需支持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徒手拆装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配有进水过滤器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机器内部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配有快速取水接口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tbl>
      <w:tblPr>
        <w:tblStyle w:val="4"/>
        <w:tblW w:w="7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67" w:hanging="963" w:hangingChars="344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最大版宽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≥1150mm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显影容量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≥60L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最小版长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≤300mm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版厚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0.15-0.4mm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不小于此范围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显影温度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15-40℃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不小于此范围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显影速度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毛刷转速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20-150转/分(rpm)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不小于此范围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机器尺寸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长度＜20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mm；宽度＜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mm</w:t>
            </w:r>
          </w:p>
        </w:tc>
      </w:tr>
    </w:tbl>
    <w:p>
      <w:pPr>
        <w:widowControl/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四、其他要求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1.保证金缴纳数额及形式：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1.1本项目保证金为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现金、转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或电汇的形式交纳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注：必须使用公户进行转账或电汇，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交纳保证金时请备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冲版机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10-11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”），以到账为准。保证金作为报价文件的组成部分，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其缴纳凭证应与报价文件封装在一个信封中。</w:t>
      </w:r>
    </w:p>
    <w:p>
      <w:pPr>
        <w:pStyle w:val="5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6386864"/>
      <w:r>
        <w:rPr>
          <w:rFonts w:hint="eastAsia" w:ascii="仿宋_GB2312" w:hAnsi="仿宋_GB2312" w:eastAsia="仿宋_GB2312" w:cs="仿宋_GB2312"/>
          <w:sz w:val="32"/>
          <w:szCs w:val="32"/>
        </w:rPr>
        <w:t>1.2投标人的保证金，在确定中标人之日起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十个工作日内按保证金来源原额无息退回。</w:t>
      </w:r>
    </w:p>
    <w:bookmarkEnd w:id="0"/>
    <w:p>
      <w:pPr>
        <w:pStyle w:val="5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1.3有下列情形之一的，保证金被依法没收：</w:t>
      </w:r>
    </w:p>
    <w:p>
      <w:pPr>
        <w:pStyle w:val="5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1.3.1未经同意将中标项目转让给他人，或者在报价文件中未说明，将中标项目分包给他人的；</w:t>
      </w:r>
    </w:p>
    <w:p>
      <w:pPr>
        <w:pStyle w:val="5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1.3.2未能在规定期限内与招标单位签订书面合同的；</w:t>
      </w:r>
    </w:p>
    <w:p>
      <w:pPr>
        <w:pStyle w:val="5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1.3.3法律法规规定的其他情形。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、报价文件的构成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 营业执照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;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法定代表人身份证明书、法定代表人投标授权委托书，投标代理人身份证复印件、联系方式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;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3.税务登记证、项目相关许可证书、项目相关资质书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;</w:t>
      </w:r>
    </w:p>
    <w:p>
      <w:pPr>
        <w:ind w:firstLine="643" w:firstLineChars="200"/>
        <w:jc w:val="left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4.报价单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需提供所报设备的具体参数文件）;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投标保证金缴纳凭证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;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投标人认为有必要提交的声明和文件。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注：投标人必须按照以上要求准备投标文件，投标文件须全部加盖公章。如到投标截止时间，投标人不足三家，招标人可以和投标人进行商务谈判确定中标人。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文件的递交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文件及保证金（到账为准）递交的截止时间：202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报价文件送达地点：广东新华印刷有限公司南海分公司（广东省佛山市南海区盐步河东中心路23号）。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招标单位开户银行及业务联系方式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开户银行：中国工商银行广州沙河支行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号：3602002709000291767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广东新华印刷有限公司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地址：广东省佛山市南海区盐步河东中心路23号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高先生（项目咨询）18666368572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谭小姐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（文件接收） 0757-85725393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18927711693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（为避免错过重要信息，请在工作时间周一至周五8:00～11:30,13:30～17:30咨询）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</w:t>
      </w:r>
    </w:p>
    <w:p>
      <w:pPr>
        <w:widowControl/>
        <w:spacing w:before="24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广东新华印刷有限公司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8EB424B"/>
    <w:rsid w:val="18EB424B"/>
    <w:rsid w:val="3A615C3A"/>
    <w:rsid w:val="75090EC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nhideWhenUsed/>
    <w:uiPriority w:val="99"/>
    <w:rPr>
      <w:rFonts w:ascii="宋体" w:hAnsi="Courier New"/>
      <w:kern w:val="0"/>
      <w:szCs w:val="21"/>
    </w:rPr>
  </w:style>
  <w:style w:type="paragraph" w:customStyle="1" w:styleId="5">
    <w:name w:val="纯文本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广东新华印刷有限公司南海分公司</Company>
  <Pages>1</Pages>
  <Words>0</Words>
  <Characters>0</Characters>
  <Lines>1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2022-10-14T06:32:00Z</dcterms:created>
  <dc:creator>刘文斌</dc:creator>
  <cp:lastModifiedBy>刘文斌</cp:lastModifiedBy>
  <dcterms:modified xsi:type="dcterms:W3CDTF">2022-10-14T06:47:32Z</dcterms:modified>
  <dc:title>广东新华印刷有限公司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