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/>
        <w:snapToGrid/>
        <w:spacing w:after="156" w:afterLines="50" w:line="600" w:lineRule="exact"/>
        <w:jc w:val="center"/>
        <w:textAlignment w:val="auto"/>
        <w:rPr>
          <w:rFonts w:hint="eastAsia" w:ascii="方正小标宋简体" w:hAnsi="黑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/>
          <w:color w:val="000000"/>
          <w:kern w:val="0"/>
          <w:sz w:val="36"/>
          <w:szCs w:val="36"/>
        </w:rPr>
        <w:t>广东新华印刷有限公司</w:t>
      </w:r>
    </w:p>
    <w:p>
      <w:pPr>
        <w:widowControl/>
        <w:wordWrap/>
        <w:adjustRightInd/>
        <w:snapToGrid/>
        <w:spacing w:after="156" w:afterLines="50" w:line="600" w:lineRule="exact"/>
        <w:jc w:val="center"/>
        <w:textAlignment w:val="auto"/>
        <w:rPr>
          <w:rFonts w:hint="eastAsia" w:ascii="方正小标宋简体" w:hAnsi="黑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/>
          <w:color w:val="000000"/>
          <w:kern w:val="0"/>
          <w:sz w:val="36"/>
          <w:szCs w:val="36"/>
          <w:lang w:val="en-US" w:eastAsia="zh-CN"/>
        </w:rPr>
        <w:t>宽幅面冲版机</w:t>
      </w:r>
      <w:r>
        <w:rPr>
          <w:rFonts w:hint="eastAsia" w:ascii="方正小标宋简体" w:hAnsi="黑体" w:eastAsia="方正小标宋简体"/>
          <w:color w:val="000000"/>
          <w:kern w:val="0"/>
          <w:sz w:val="36"/>
          <w:szCs w:val="36"/>
        </w:rPr>
        <w:t>采购</w:t>
      </w:r>
      <w:r>
        <w:rPr>
          <w:rFonts w:hint="eastAsia" w:ascii="方正小标宋简体" w:hAnsi="黑体" w:eastAsia="方正小标宋简体"/>
          <w:color w:val="000000"/>
          <w:kern w:val="0"/>
          <w:sz w:val="36"/>
          <w:szCs w:val="36"/>
          <w:lang w:val="en-US" w:eastAsia="zh-CN"/>
        </w:rPr>
        <w:t>项目</w:t>
      </w:r>
      <w:r>
        <w:rPr>
          <w:rFonts w:hint="eastAsia" w:ascii="方正小标宋简体" w:hAnsi="黑体" w:eastAsia="方正小标宋简体"/>
          <w:color w:val="000000"/>
          <w:kern w:val="0"/>
          <w:sz w:val="36"/>
          <w:szCs w:val="36"/>
        </w:rPr>
        <w:t>招标公告</w:t>
      </w:r>
    </w:p>
    <w:p>
      <w:pPr>
        <w:widowControl/>
        <w:wordWrap/>
        <w:adjustRightInd/>
        <w:snapToGrid/>
        <w:spacing w:line="315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我司现计划采购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一台宽幅面冲版机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，按照公平、公正、公开原则，特将本次采购项目进行公开招标，欢迎符合资格条件的投标人参加。</w:t>
      </w:r>
    </w:p>
    <w:p>
      <w:pPr>
        <w:widowControl/>
        <w:numPr>
          <w:numId w:val="0"/>
        </w:numPr>
        <w:spacing w:line="315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广东新华印刷有限公司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宽幅面冲版机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采购项目（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3-20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</w:t>
      </w:r>
    </w:p>
    <w:p>
      <w:pPr>
        <w:widowControl/>
        <w:numPr>
          <w:numId w:val="0"/>
        </w:numPr>
        <w:spacing w:line="315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二、商务要求</w:t>
      </w:r>
    </w:p>
    <w:p>
      <w:pPr>
        <w:pStyle w:val="2"/>
        <w:numPr>
          <w:numId w:val="0"/>
        </w:num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限价：96000元/台（含13%增值税）；</w:t>
      </w:r>
    </w:p>
    <w:p>
      <w:pPr>
        <w:widowControl/>
        <w:spacing w:line="315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2.货期：中标后10个工作日内完成安装调试。（此条款不允许负偏离）</w:t>
      </w:r>
    </w:p>
    <w:p>
      <w:pPr>
        <w:widowControl/>
        <w:spacing w:line="315" w:lineRule="atLeas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三、技术要求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电脑全过程控制，显影—水洗—上胶—烘干，一次完成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显影速度、毛刷转速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需支持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无级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3.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显影温度、烘干温度数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显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，有报警及显错功能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药液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温控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精度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±0.5℃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范围内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显影药水过滤系统，具有过滤系统自动报警提醒更换滤芯功能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配有药水自动补充系统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配有显影液自动补充系统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省水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功能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，版到喷水、版离水停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自动胶辊润湿功能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自动清洗上胶辊轴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功能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胶辊各项误差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小于等于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0.0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mm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采用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低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结垢材料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机器内部所有辊轴、毛刷、过桥等，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均需支持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徒手拆装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配有进水过滤器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机器内部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配有快速取水接口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：</w:t>
      </w:r>
    </w:p>
    <w:tbl>
      <w:tblPr>
        <w:tblStyle w:val="6"/>
        <w:tblW w:w="7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4"/>
        <w:gridCol w:w="4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67" w:hanging="963" w:hangingChars="344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最大版宽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≥1150mm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显影容量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≥60L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最小版长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≤300mm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版厚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0.15-0.4mm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不小于此范围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显影温度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15-40℃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不小于此范围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显影速度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毛刷转速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20-150转/分(rpm)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不小于此范围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机器尺寸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长度＜20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mm；宽度＜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1480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mm</w:t>
            </w:r>
          </w:p>
        </w:tc>
      </w:tr>
    </w:tbl>
    <w:p>
      <w:pPr>
        <w:widowControl/>
        <w:spacing w:line="315" w:lineRule="atLeas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四、其他要求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1.保证金缴纳数额及形式：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1.1本项目保证金为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000元，以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现金、转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或电汇的形式交纳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注：必须使用公户进行转账或电汇，</w:t>
      </w:r>
      <w:r>
        <w:rPr>
          <w:rFonts w:hint="eastAsia" w:ascii="仿宋_GB2312" w:hAnsi="仿宋_GB2312" w:eastAsia="仿宋_GB2312" w:cs="仿宋_GB2312"/>
          <w:sz w:val="32"/>
          <w:szCs w:val="32"/>
        </w:rPr>
        <w:t>交纳保证金时请备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注“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冲版机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项目（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3-20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”），以到账为准。保证金作为报价文件的组成部分，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其缴纳凭证应与报价文件封装在一个信封中。</w:t>
      </w:r>
    </w:p>
    <w:p>
      <w:pPr>
        <w:pStyle w:val="7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Hlk6386864"/>
      <w:r>
        <w:rPr>
          <w:rFonts w:hint="eastAsia" w:ascii="仿宋_GB2312" w:hAnsi="仿宋_GB2312" w:eastAsia="仿宋_GB2312" w:cs="仿宋_GB2312"/>
          <w:sz w:val="32"/>
          <w:szCs w:val="32"/>
        </w:rPr>
        <w:t>1.2投标人的保证金，在确定中标人之日起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十个工作日内按保证金来源原额无息退回。</w:t>
      </w:r>
    </w:p>
    <w:bookmarkEnd w:id="0"/>
    <w:p>
      <w:pPr>
        <w:pStyle w:val="7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1.3有下列情形之一的，保证金被依法没收：</w:t>
      </w:r>
    </w:p>
    <w:p>
      <w:pPr>
        <w:pStyle w:val="7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1.3.1未经同意将中标项目转让给他人，或者在报价文件中未说明，将中标项目分包给他人的；</w:t>
      </w:r>
    </w:p>
    <w:p>
      <w:pPr>
        <w:pStyle w:val="7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1.3.2未能在规定期限内与招标单位签订书面合同的；</w:t>
      </w:r>
    </w:p>
    <w:p>
      <w:pPr>
        <w:pStyle w:val="7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1.3.3法律法规规定的其他情形。</w:t>
      </w:r>
    </w:p>
    <w:p>
      <w:pPr>
        <w:ind w:firstLine="630" w:firstLineChars="196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、报价文件的构成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 营业执照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;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 法定代表人身份证明书、法定代表人投标授权委托书，投标代理人身份证复印件、联系方式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;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3.税务登记证、项目相关许可证书、项目相关资质书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;</w:t>
      </w:r>
    </w:p>
    <w:p>
      <w:pPr>
        <w:ind w:firstLine="643" w:firstLineChars="200"/>
        <w:jc w:val="left"/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4.报价单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需提供所报设备的具体参数文件）;</w:t>
      </w:r>
    </w:p>
    <w:p>
      <w:pPr>
        <w:numPr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投标保证金缴纳凭证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;</w:t>
      </w:r>
    </w:p>
    <w:p>
      <w:pPr>
        <w:ind w:firstLine="640" w:firstLineChars="200"/>
        <w:rPr>
          <w:rFonts w:hint="eastAsia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32"/>
          <w:szCs w:val="32"/>
        </w:rPr>
        <w:t>投标人认为有必要提交的声明和文件。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注：投标人必须按照以上要求准备投标文件，投标文件须全部加盖公章。如到投标截止时间，投标人不足三家，招标人可以和投标人进行商务谈判确定中标人。</w:t>
      </w:r>
    </w:p>
    <w:p>
      <w:pPr>
        <w:ind w:firstLine="630" w:firstLineChars="196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投标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文件的递交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投标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文件及保证金（到账为准）递交的截止时间：202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3月27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0。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报价文件送达地点：广东新华印刷有限公司南海分公司（广东省佛山市南海区盐步河东中心路23号）。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招标单位开户银行及业务联系方式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开户银行：中国工商银行广州沙河支行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</w:t>
      </w:r>
      <w:r>
        <w:rPr>
          <w:rFonts w:hint="eastAsia" w:ascii="仿宋_GB2312" w:hAnsi="仿宋_GB2312" w:eastAsia="仿宋_GB2312" w:cs="仿宋_GB2312"/>
          <w:sz w:val="32"/>
          <w:szCs w:val="32"/>
        </w:rPr>
        <w:t>号：3602002709000291767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招标人：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广东新华印刷有限公司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地址：广东省佛山市南海区盐步河东中心路23号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高先生（项目咨询）18666368572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刘先生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（文件接收） 0757-85725393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18927711693</w:t>
      </w:r>
    </w:p>
    <w:p>
      <w:pPr>
        <w:tabs>
          <w:tab w:val="left" w:pos="795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（为避免错过重要信息，请在工作时间周一至周五8:00～11:30,13:30～17:30咨询）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</w:t>
      </w:r>
    </w:p>
    <w:p>
      <w:pPr>
        <w:widowControl/>
        <w:spacing w:before="24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广东新华印刷有限公司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zJiYTJhNmMwZjI1NjZkYWJhNjIxZDQxYWU3MGIzMmYifQ=="/>
  </w:docVars>
  <w:rsids>
    <w:rsidRoot w:val="205848E6"/>
    <w:rsid w:val="00166C86"/>
    <w:rsid w:val="00185BAB"/>
    <w:rsid w:val="0041487F"/>
    <w:rsid w:val="005B12D6"/>
    <w:rsid w:val="00813AE9"/>
    <w:rsid w:val="00AA6454"/>
    <w:rsid w:val="00B3359F"/>
    <w:rsid w:val="018B54FC"/>
    <w:rsid w:val="0220040D"/>
    <w:rsid w:val="025F4866"/>
    <w:rsid w:val="03650166"/>
    <w:rsid w:val="08B0537B"/>
    <w:rsid w:val="0ABC5218"/>
    <w:rsid w:val="0CF4653A"/>
    <w:rsid w:val="17142269"/>
    <w:rsid w:val="18597CA2"/>
    <w:rsid w:val="1BD305E2"/>
    <w:rsid w:val="204F718E"/>
    <w:rsid w:val="205848E6"/>
    <w:rsid w:val="212842F5"/>
    <w:rsid w:val="26436BEA"/>
    <w:rsid w:val="2646297C"/>
    <w:rsid w:val="26EB7D4E"/>
    <w:rsid w:val="31483837"/>
    <w:rsid w:val="3F3A6D68"/>
    <w:rsid w:val="437B3F2B"/>
    <w:rsid w:val="46F51B1C"/>
    <w:rsid w:val="483A5DD4"/>
    <w:rsid w:val="4DD2341A"/>
    <w:rsid w:val="4E7345A1"/>
    <w:rsid w:val="4E8B2E8D"/>
    <w:rsid w:val="51EF3640"/>
    <w:rsid w:val="5E664836"/>
    <w:rsid w:val="62E123DE"/>
    <w:rsid w:val="63093A26"/>
    <w:rsid w:val="63E51E4B"/>
    <w:rsid w:val="646F1658"/>
    <w:rsid w:val="6A89029D"/>
    <w:rsid w:val="6BD01EBE"/>
    <w:rsid w:val="6F6170C9"/>
    <w:rsid w:val="6F757E33"/>
    <w:rsid w:val="6FFF1519"/>
    <w:rsid w:val="703838A9"/>
    <w:rsid w:val="7A156120"/>
    <w:rsid w:val="7F2463E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unhideWhenUsed/>
    <w:qFormat/>
    <w:uiPriority w:val="99"/>
    <w:rPr>
      <w:rFonts w:ascii="宋体" w:hAnsi="Courier New"/>
      <w:kern w:val="0"/>
      <w:szCs w:val="21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8">
    <w:name w:val="_Style 7"/>
    <w:basedOn w:val="1"/>
    <w:qFormat/>
    <w:uiPriority w:val="34"/>
    <w:pPr>
      <w:widowControl/>
      <w:ind w:left="720"/>
      <w:contextualSpacing/>
      <w:jc w:val="left"/>
    </w:pPr>
    <w:rPr>
      <w:rFonts w:ascii="Calibri" w:hAnsi="Calibri"/>
      <w:kern w:val="0"/>
      <w:sz w:val="24"/>
      <w:szCs w:val="24"/>
      <w:lang w:eastAsia="en-US" w:bidi="en-US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广东新华印刷有限公司南海分公司</Company>
  <Pages>4</Pages>
  <Words>1184</Words>
  <Characters>1384</Characters>
  <Lines>11</Lines>
  <Paragraphs>3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2021-07-19T06:25:00Z</dcterms:created>
  <dc:creator>刘文斌</dc:creator>
  <cp:lastModifiedBy>刘文斌</cp:lastModifiedBy>
  <dcterms:modified xsi:type="dcterms:W3CDTF">2023-03-20T07:25:18Z</dcterms:modified>
  <dc:title>广东新华印刷有限公司南海分公司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  <property fmtid="{D5CDD505-2E9C-101B-9397-08002B2CF9AE}" pid="3" name="ICV">
    <vt:lpwstr>BAA8E23D0682492596EF34E0F6F367AF</vt:lpwstr>
  </property>
</Properties>
</file>